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4946A" w14:textId="4D49ACD3" w:rsidR="007631AC" w:rsidRDefault="00973CB8">
      <w:r>
        <w:rPr>
          <w:rFonts w:hint="eastAsia"/>
        </w:rPr>
        <w:t>The</w:t>
      </w:r>
      <w:r>
        <w:t xml:space="preserve"> steps to load example code in SDK package for DSC based on CodeWarrior for MCU</w:t>
      </w:r>
    </w:p>
    <w:p w14:paraId="1E77FE02" w14:textId="7C586704" w:rsidR="00973CB8" w:rsidRDefault="00973CB8"/>
    <w:p w14:paraId="667511EA" w14:textId="0CAD13DA" w:rsidR="00973CB8" w:rsidRDefault="00973CB8" w:rsidP="00973CB8">
      <w:pPr>
        <w:pStyle w:val="ListParagraph"/>
        <w:numPr>
          <w:ilvl w:val="0"/>
          <w:numId w:val="1"/>
        </w:numPr>
        <w:ind w:firstLineChars="0"/>
      </w:pPr>
      <w:r>
        <w:t>load CodeWarrior for MCU tools</w:t>
      </w:r>
    </w:p>
    <w:p w14:paraId="1000E064" w14:textId="1458FBB7" w:rsidR="00973CB8" w:rsidRDefault="00973CB8" w:rsidP="00973CB8">
      <w:pPr>
        <w:pStyle w:val="ListParagraph"/>
        <w:numPr>
          <w:ilvl w:val="0"/>
          <w:numId w:val="1"/>
        </w:numPr>
        <w:ind w:firstLineChars="0"/>
      </w:pPr>
      <w:r>
        <w:rPr>
          <w:rFonts w:hint="eastAsia"/>
        </w:rPr>
        <w:t>c</w:t>
      </w:r>
      <w:r>
        <w:t>lick File-&gt;Import</w:t>
      </w:r>
    </w:p>
    <w:p w14:paraId="18B10E9C" w14:textId="669B534C" w:rsidR="00973CB8" w:rsidRDefault="00973CB8" w:rsidP="00973CB8">
      <w:pPr>
        <w:pStyle w:val="ListParagraph"/>
        <w:ind w:left="360" w:firstLineChars="0" w:firstLine="0"/>
      </w:pPr>
      <w:r w:rsidRPr="00973CB8">
        <w:rPr>
          <w:noProof/>
        </w:rPr>
        <w:drawing>
          <wp:inline distT="0" distB="0" distL="0" distR="0" wp14:anchorId="6FD766FE" wp14:editId="09D43023">
            <wp:extent cx="5274310" cy="2818765"/>
            <wp:effectExtent l="0" t="0" r="254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18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39B99A" w14:textId="0A921F57" w:rsidR="00973CB8" w:rsidRDefault="00973CB8"/>
    <w:p w14:paraId="22C910A4" w14:textId="258A2498" w:rsidR="00973CB8" w:rsidRDefault="00973CB8" w:rsidP="00973CB8">
      <w:pPr>
        <w:pStyle w:val="ListParagraph"/>
        <w:numPr>
          <w:ilvl w:val="0"/>
          <w:numId w:val="1"/>
        </w:numPr>
        <w:ind w:firstLineChars="0"/>
      </w:pPr>
      <w:r>
        <w:t>In the Select menu, click Next</w:t>
      </w:r>
    </w:p>
    <w:p w14:paraId="78CE8325" w14:textId="24D607BD" w:rsidR="00973CB8" w:rsidRDefault="00973CB8" w:rsidP="00973CB8">
      <w:pPr>
        <w:pStyle w:val="ListParagraph"/>
        <w:ind w:left="360" w:firstLineChars="0" w:firstLine="0"/>
      </w:pPr>
      <w:r w:rsidRPr="00973CB8">
        <w:rPr>
          <w:noProof/>
        </w:rPr>
        <w:drawing>
          <wp:inline distT="0" distB="0" distL="0" distR="0" wp14:anchorId="41F3A13F" wp14:editId="0687C19C">
            <wp:extent cx="5274310" cy="2810510"/>
            <wp:effectExtent l="0" t="0" r="254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10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5260A2" w14:textId="211B3772" w:rsidR="00973CB8" w:rsidRDefault="00973CB8"/>
    <w:p w14:paraId="2C2AC59D" w14:textId="3C509A3A" w:rsidR="00973CB8" w:rsidRDefault="00973CB8" w:rsidP="00973CB8">
      <w:pPr>
        <w:pStyle w:val="ListParagraph"/>
        <w:numPr>
          <w:ilvl w:val="0"/>
          <w:numId w:val="1"/>
        </w:numPr>
        <w:ind w:firstLineChars="0"/>
      </w:pPr>
      <w:r>
        <w:t>click Browse to select the example in SDK package</w:t>
      </w:r>
    </w:p>
    <w:p w14:paraId="4EAF760C" w14:textId="2B184EB1" w:rsidR="00973CB8" w:rsidRDefault="00973CB8" w:rsidP="00973CB8">
      <w:r w:rsidRPr="00973CB8">
        <w:rPr>
          <w:noProof/>
        </w:rPr>
        <w:lastRenderedPageBreak/>
        <w:drawing>
          <wp:inline distT="0" distB="0" distL="0" distR="0" wp14:anchorId="0472A8FF" wp14:editId="1EFEABFA">
            <wp:extent cx="5274310" cy="2809240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09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FB0F8" w14:textId="4984FDAC" w:rsidR="00973CB8" w:rsidRDefault="00973CB8" w:rsidP="00973CB8"/>
    <w:p w14:paraId="0E0498B0" w14:textId="482D8633" w:rsidR="00973CB8" w:rsidRDefault="00973CB8" w:rsidP="00973CB8">
      <w:r>
        <w:rPr>
          <w:rFonts w:hint="eastAsia"/>
        </w:rPr>
        <w:t>4</w:t>
      </w:r>
      <w:r>
        <w:t>)click Finish, the example will be loaded into the CW tools</w:t>
      </w:r>
    </w:p>
    <w:p w14:paraId="4FF5471A" w14:textId="40D999CA" w:rsidR="00973CB8" w:rsidRDefault="00973CB8" w:rsidP="00973CB8">
      <w:r w:rsidRPr="00973CB8">
        <w:rPr>
          <w:noProof/>
        </w:rPr>
        <w:drawing>
          <wp:inline distT="0" distB="0" distL="0" distR="0" wp14:anchorId="264A73A2" wp14:editId="499693C1">
            <wp:extent cx="5274310" cy="2799080"/>
            <wp:effectExtent l="0" t="0" r="2540" b="12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99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ED9F9D" w14:textId="151143F2" w:rsidR="00D0393D" w:rsidRDefault="00D0393D" w:rsidP="00973CB8"/>
    <w:p w14:paraId="526862C5" w14:textId="51DF0785" w:rsidR="00D0393D" w:rsidRDefault="00D0393D" w:rsidP="00973CB8">
      <w:r>
        <w:rPr>
          <w:rFonts w:hint="eastAsia"/>
        </w:rPr>
        <w:t>4）loa</w:t>
      </w:r>
      <w:r>
        <w:t xml:space="preserve">d </w:t>
      </w:r>
      <w:proofErr w:type="spellStart"/>
      <w:r>
        <w:t>Freemaster</w:t>
      </w:r>
      <w:proofErr w:type="spellEnd"/>
      <w:r>
        <w:t xml:space="preserve"> example in SDK</w:t>
      </w:r>
    </w:p>
    <w:p w14:paraId="4F27D46B" w14:textId="460CE18A" w:rsidR="00D0393D" w:rsidRPr="00D0393D" w:rsidRDefault="00D0393D" w:rsidP="00973CB8"/>
    <w:p w14:paraId="77354EB6" w14:textId="39C29825" w:rsidR="00D0393D" w:rsidRDefault="00D0393D" w:rsidP="00973CB8">
      <w:r w:rsidRPr="00D0393D">
        <w:lastRenderedPageBreak/>
        <w:drawing>
          <wp:inline distT="0" distB="0" distL="0" distR="0" wp14:anchorId="05441586" wp14:editId="525CEC38">
            <wp:extent cx="5274310" cy="2848610"/>
            <wp:effectExtent l="0" t="0" r="2540" b="889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48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53A645" w14:textId="191E9550" w:rsidR="00D94A4A" w:rsidRDefault="00D94A4A" w:rsidP="00973CB8"/>
    <w:p w14:paraId="4552D56F" w14:textId="5F0C1DC7" w:rsidR="00D94A4A" w:rsidRDefault="00D94A4A" w:rsidP="00973CB8">
      <w:pPr>
        <w:rPr>
          <w:rFonts w:hint="eastAsia"/>
        </w:rPr>
      </w:pPr>
      <w:r w:rsidRPr="00D94A4A">
        <w:drawing>
          <wp:inline distT="0" distB="0" distL="0" distR="0" wp14:anchorId="6EDF4EC1" wp14:editId="330F15A7">
            <wp:extent cx="5274310" cy="2847975"/>
            <wp:effectExtent l="0" t="0" r="254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47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4A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CA31A7"/>
    <w:multiLevelType w:val="hybridMultilevel"/>
    <w:tmpl w:val="F0521B7C"/>
    <w:lvl w:ilvl="0" w:tplc="3454FA6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1059718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3CB8"/>
    <w:rsid w:val="00973CB8"/>
    <w:rsid w:val="00C66DD8"/>
    <w:rsid w:val="00C82079"/>
    <w:rsid w:val="00D0393D"/>
    <w:rsid w:val="00D94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37F3C1"/>
  <w15:chartTrackingRefBased/>
  <w15:docId w15:val="{FA9DDA95-A21D-4E05-80AE-D2A2EBF4C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3CB8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</Words>
  <Characters>279</Characters>
  <Application>Microsoft Office Word</Application>
  <DocSecurity>0</DocSecurity>
  <Lines>2</Lines>
  <Paragraphs>1</Paragraphs>
  <ScaleCrop>false</ScaleCrop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X.J. Rong</dc:creator>
  <cp:keywords/>
  <dc:description/>
  <cp:lastModifiedBy>X.J. Rong</cp:lastModifiedBy>
  <cp:revision>3</cp:revision>
  <dcterms:created xsi:type="dcterms:W3CDTF">2023-06-26T02:31:00Z</dcterms:created>
  <dcterms:modified xsi:type="dcterms:W3CDTF">2023-06-27T02:08:00Z</dcterms:modified>
</cp:coreProperties>
</file>